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9C178E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Reading Comprehension</w:t>
                            </w:r>
                          </w:p>
                          <w:p w:rsidR="00846021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22747259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>Ask and answer questions, and comment about characters and major events in familiar stories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79311618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>Retell or re-enact familiar stories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22660058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 xml:space="preserve">Identify characters and major events in a story 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74980159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>Demonstrate an understanding of the differences between reality and fantasy</w:t>
                            </w: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80017841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08B9" w:rsidRPr="00C45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>With modeling and support, describe what part of the story the illustration depicts</w:t>
                            </w: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859780852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 w:rsidRPr="00C45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>With modeling and support, name the author and illustrator of a story and what part each person does to a book</w:t>
                            </w: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77095249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>With modeling and support, identify the topic of an informational text that has been read aloud</w:t>
                            </w: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146318210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 xml:space="preserve">With modeling and support, describe, categorize and compare and contrast information in informational text </w:t>
                            </w: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55423800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>With modeling and support, discuss some similarities and differences between two texts on the same topic</w:t>
                            </w: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41491857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>Actively engage in group reading with purpose and understanding</w:t>
                            </w: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5D5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</w:p>
                          <w:p w:rsidR="00C45D52" w:rsidRDefault="001A7C07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4835783"/>
                              </w:sdtPr>
                              <w:sdtEndPr/>
                              <w:sdtContent>
                                <w:r w:rsidR="008F6A79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F6A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D52">
                              <w:rPr>
                                <w:sz w:val="20"/>
                                <w:szCs w:val="20"/>
                              </w:rPr>
                              <w:t>With modeling and support use phrasing, intonation and expression in shared reading of familiar books, poems, chants, songs, nursery rhymes or other repetitious or predictable texts</w:t>
                            </w: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P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5D52" w:rsidRPr="00C45D52" w:rsidRDefault="00C45D5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C45D5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Reading Comprehension</w:t>
                      </w:r>
                    </w:p>
                    <w:p w:rsidR="00846021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22747259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>Ask and answer questions, and comment about characters and major events in familiar stories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379311618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>Retell or re-enact familiar stories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22660058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 xml:space="preserve">Identify characters and major events in a story 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74980159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>Demonstrate an understanding of the differences between reality and fantasy</w:t>
                      </w: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80017841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508B9" w:rsidRPr="00C45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>With modeling and support, describe what part of the story the illustration depicts</w:t>
                      </w: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859780852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 w:rsidRPr="00C45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>With modeling and support, name the author and illustrator of a story and what part each person does to a book</w:t>
                      </w: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077095249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>With modeling and support, identify the topic of an informational text that has been read aloud</w:t>
                      </w: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2146318210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 xml:space="preserve">With modeling and support, describe, categorize and compare and contrast information in informational text </w:t>
                      </w: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55423800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>With modeling and support, discuss some similarities and differences between two texts on the same topic</w:t>
                      </w: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641491857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>Actively engage in group reading with purpose and understanding</w:t>
                      </w: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C45D52">
                        <w:rPr>
                          <w:i/>
                          <w:sz w:val="20"/>
                          <w:szCs w:val="20"/>
                          <w:u w:val="single"/>
                        </w:rPr>
                        <w:t>Fluency</w:t>
                      </w:r>
                    </w:p>
                    <w:p w:rsidR="00C45D52" w:rsidRDefault="001A7C07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94835783"/>
                        </w:sdtPr>
                        <w:sdtEndPr/>
                        <w:sdtContent>
                          <w:r w:rsidR="008F6A79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F6A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45D52">
                        <w:rPr>
                          <w:sz w:val="20"/>
                          <w:szCs w:val="20"/>
                        </w:rPr>
                        <w:t>With modeling and support use phrasing, intonation and expression in shared reading of familiar books, poems, chants, songs, nursery rhymes or other repetitious or predictable texts</w:t>
                      </w: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P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C45D52" w:rsidRPr="00C45D52" w:rsidRDefault="00C45D5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C45D52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>Strand: Reading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9670A"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F9670A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Language and Literacy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C45D52" w:rsidP="00F9670A">
                      <w:pPr>
                        <w:spacing w:line="240" w:lineRule="auto"/>
                        <w:contextualSpacing/>
                      </w:pPr>
                      <w:r>
                        <w:t>Strand: Reading</w:t>
                      </w:r>
                      <w:r>
                        <w:tab/>
                      </w:r>
                      <w:r>
                        <w:tab/>
                      </w:r>
                      <w:r w:rsidR="00F9670A"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F9670A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Language and Literacy Development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9C178E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9C1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07" w:rsidRDefault="001A7C07" w:rsidP="009C178E">
      <w:pPr>
        <w:spacing w:after="0" w:line="240" w:lineRule="auto"/>
      </w:pPr>
      <w:r>
        <w:separator/>
      </w:r>
    </w:p>
  </w:endnote>
  <w:endnote w:type="continuationSeparator" w:id="0">
    <w:p w:rsidR="001A7C07" w:rsidRDefault="001A7C07" w:rsidP="009C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E" w:rsidRDefault="009C1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E" w:rsidRDefault="009C178E" w:rsidP="009C178E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5892165</wp:posOffset>
              </wp:positionH>
              <wp:positionV relativeFrom="paragraph">
                <wp:posOffset>635</wp:posOffset>
              </wp:positionV>
              <wp:extent cx="906145" cy="541020"/>
              <wp:effectExtent l="0" t="1905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78E" w:rsidRDefault="009C178E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1D665E" wp14:editId="1FECF5E6">
                                <wp:extent cx="688228" cy="34190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2785" cy="344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3.95pt;margin-top:.05pt;width:71.3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y5hAIAAA4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" stroked="f">
              <v:textbox>
                <w:txbxContent>
                  <w:p w:rsidR="009C178E" w:rsidRDefault="009C178E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 wp14:anchorId="411D665E" wp14:editId="1FECF5E6">
                          <wp:extent cx="688228" cy="34190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2785" cy="344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 </w:t>
    </w:r>
  </w:p>
  <w:p w:rsidR="009C178E" w:rsidRPr="00E23907" w:rsidRDefault="009C178E" w:rsidP="009C178E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9C178E" w:rsidRDefault="009C178E">
    <w:pPr>
      <w:pStyle w:val="Footer"/>
    </w:pPr>
  </w:p>
  <w:p w:rsidR="009C178E" w:rsidRDefault="009C17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E" w:rsidRDefault="009C1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07" w:rsidRDefault="001A7C07" w:rsidP="009C178E">
      <w:pPr>
        <w:spacing w:after="0" w:line="240" w:lineRule="auto"/>
      </w:pPr>
      <w:r>
        <w:separator/>
      </w:r>
    </w:p>
  </w:footnote>
  <w:footnote w:type="continuationSeparator" w:id="0">
    <w:p w:rsidR="001A7C07" w:rsidRDefault="001A7C07" w:rsidP="009C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E" w:rsidRDefault="009C1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E" w:rsidRPr="009C178E" w:rsidRDefault="009C178E" w:rsidP="009C178E">
    <w:pPr>
      <w:pStyle w:val="Header"/>
      <w:jc w:val="right"/>
      <w:rPr>
        <w:sz w:val="30"/>
        <w:szCs w:val="30"/>
      </w:rPr>
    </w:pPr>
    <w:r w:rsidRPr="009C178E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64471E1E" wp14:editId="175B41E3">
          <wp:extent cx="275035" cy="1875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78" cy="18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78E" w:rsidRDefault="009C1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8E" w:rsidRDefault="009C1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45FDF"/>
    <w:rsid w:val="001A7C07"/>
    <w:rsid w:val="001F1E25"/>
    <w:rsid w:val="00211B95"/>
    <w:rsid w:val="002F5BDC"/>
    <w:rsid w:val="00471998"/>
    <w:rsid w:val="00497949"/>
    <w:rsid w:val="004F1710"/>
    <w:rsid w:val="00846021"/>
    <w:rsid w:val="008F6A79"/>
    <w:rsid w:val="009C178E"/>
    <w:rsid w:val="00A508B9"/>
    <w:rsid w:val="00A82510"/>
    <w:rsid w:val="00C45D52"/>
    <w:rsid w:val="00EA0D63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8E"/>
  </w:style>
  <w:style w:type="paragraph" w:styleId="Footer">
    <w:name w:val="footer"/>
    <w:basedOn w:val="Normal"/>
    <w:link w:val="FooterChar"/>
    <w:uiPriority w:val="99"/>
    <w:unhideWhenUsed/>
    <w:rsid w:val="009C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8E"/>
  </w:style>
  <w:style w:type="paragraph" w:styleId="Footer">
    <w:name w:val="footer"/>
    <w:basedOn w:val="Normal"/>
    <w:link w:val="FooterChar"/>
    <w:uiPriority w:val="99"/>
    <w:unhideWhenUsed/>
    <w:rsid w:val="009C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98"/>
    <w:rsid w:val="00166098"/>
    <w:rsid w:val="00E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FB6B4235684318806CE9145C19C63E">
    <w:name w:val="17FB6B4235684318806CE9145C19C63E"/>
    <w:rsid w:val="00166098"/>
  </w:style>
  <w:style w:type="paragraph" w:customStyle="1" w:styleId="E59F6D291174433597F4A7F73A07450E">
    <w:name w:val="E59F6D291174433597F4A7F73A07450E"/>
    <w:rsid w:val="001660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FB6B4235684318806CE9145C19C63E">
    <w:name w:val="17FB6B4235684318806CE9145C19C63E"/>
    <w:rsid w:val="00166098"/>
  </w:style>
  <w:style w:type="paragraph" w:customStyle="1" w:styleId="E59F6D291174433597F4A7F73A07450E">
    <w:name w:val="E59F6D291174433597F4A7F73A07450E"/>
    <w:rsid w:val="00166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796A-2BCE-4D66-A7C9-278453DA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2015-10-19T15:27:00Z</dcterms:created>
  <dcterms:modified xsi:type="dcterms:W3CDTF">2015-10-19T15:27:00Z</dcterms:modified>
</cp:coreProperties>
</file>